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b/>
          <w:sz w:val="36"/>
          <w:szCs w:val="36"/>
        </w:rPr>
      </w:pPr>
      <w:r>
        <w:rPr>
          <w:rFonts w:hint="eastAsia"/>
          <w:b/>
          <w:sz w:val="36"/>
          <w:szCs w:val="36"/>
          <w:lang w:val="en-US" w:eastAsia="zh-CN"/>
        </w:rPr>
        <w:t>海安中学</w:t>
      </w:r>
      <w:r>
        <w:rPr>
          <w:rFonts w:hint="eastAsia"/>
          <w:b/>
          <w:sz w:val="36"/>
          <w:szCs w:val="36"/>
        </w:rPr>
        <w:t>寒假劳动任务建议清单</w:t>
      </w:r>
    </w:p>
    <w:p>
      <w:pPr>
        <w:spacing w:line="560" w:lineRule="exact"/>
        <w:ind w:firstLine="628" w:firstLineChars="200"/>
        <w:rPr>
          <w:rFonts w:hint="eastAsia" w:ascii="方正仿宋_GBK" w:hAnsi="方正仿宋_GBK" w:eastAsia="方正仿宋_GBK" w:cs="方正仿宋_GBK"/>
          <w:bCs/>
          <w:sz w:val="32"/>
          <w:szCs w:val="32"/>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7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pPr>
              <w:jc w:val="center"/>
              <w:rPr>
                <w:b/>
                <w:sz w:val="24"/>
                <w:szCs w:val="24"/>
              </w:rPr>
            </w:pPr>
            <w:r>
              <w:rPr>
                <w:rFonts w:hint="eastAsia"/>
                <w:b/>
                <w:sz w:val="24"/>
                <w:szCs w:val="24"/>
              </w:rPr>
              <w:t>劳动</w:t>
            </w:r>
          </w:p>
          <w:p>
            <w:pPr>
              <w:jc w:val="center"/>
              <w:rPr>
                <w:b/>
                <w:sz w:val="24"/>
                <w:szCs w:val="24"/>
              </w:rPr>
            </w:pPr>
            <w:r>
              <w:rPr>
                <w:rFonts w:hint="eastAsia"/>
                <w:b/>
                <w:sz w:val="24"/>
                <w:szCs w:val="24"/>
              </w:rPr>
              <w:t>类型</w:t>
            </w:r>
          </w:p>
        </w:tc>
        <w:tc>
          <w:tcPr>
            <w:tcW w:w="7623" w:type="dxa"/>
            <w:vAlign w:val="center"/>
          </w:tcPr>
          <w:p>
            <w:pPr>
              <w:jc w:val="center"/>
              <w:rPr>
                <w:b/>
                <w:sz w:val="24"/>
                <w:szCs w:val="24"/>
              </w:rPr>
            </w:pPr>
            <w:r>
              <w:rPr>
                <w:rFonts w:hint="eastAsia"/>
                <w:b/>
                <w:sz w:val="24"/>
                <w:szCs w:val="24"/>
              </w:rPr>
              <w:t>任务内容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restart"/>
            <w:vAlign w:val="center"/>
          </w:tcPr>
          <w:p>
            <w:pPr>
              <w:jc w:val="center"/>
              <w:rPr>
                <w:sz w:val="24"/>
                <w:szCs w:val="24"/>
              </w:rPr>
            </w:pPr>
            <w:r>
              <w:rPr>
                <w:rFonts w:hint="eastAsia"/>
                <w:sz w:val="24"/>
                <w:szCs w:val="24"/>
              </w:rPr>
              <w:t>家务劳动</w:t>
            </w:r>
          </w:p>
        </w:tc>
        <w:tc>
          <w:tcPr>
            <w:tcW w:w="7623" w:type="dxa"/>
            <w:vAlign w:val="center"/>
          </w:tcPr>
          <w:p>
            <w:pPr>
              <w:rPr>
                <w:rFonts w:cs="仿宋_GB2312"/>
                <w:sz w:val="24"/>
                <w:szCs w:val="24"/>
              </w:rPr>
            </w:pPr>
            <w:r>
              <w:rPr>
                <w:rFonts w:hint="eastAsia" w:cs="仿宋_GB2312"/>
                <w:sz w:val="24"/>
                <w:szCs w:val="24"/>
                <w:lang w:val="en-US" w:eastAsia="zh-CN"/>
              </w:rPr>
              <w:t>收拾书桌：依次收拾各种学习用品，准确放到指定位置，简洁、有序摆放书桌用品，桌面及时清理干净。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rFonts w:cs="仿宋_GB2312"/>
                <w:sz w:val="24"/>
                <w:szCs w:val="24"/>
              </w:rPr>
            </w:pPr>
            <w:r>
              <w:rPr>
                <w:rFonts w:hint="eastAsia" w:cs="仿宋_GB2312"/>
                <w:sz w:val="24"/>
                <w:szCs w:val="24"/>
                <w:lang w:val="en-US" w:eastAsia="zh-CN"/>
              </w:rPr>
              <w:t>内务整理：做到分类摆放物品，床铺干净整齐，书橱摆放有序。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sz w:val="24"/>
                <w:szCs w:val="24"/>
              </w:rPr>
            </w:pPr>
            <w:r>
              <w:rPr>
                <w:rFonts w:hint="eastAsia"/>
                <w:sz w:val="24"/>
                <w:szCs w:val="24"/>
                <w:lang w:val="en-US" w:eastAsia="zh-CN"/>
              </w:rPr>
              <w:t>烹调烹饪：灵活取用食材，独立创作拿手菜品，做到健康科学养生。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rFonts w:hint="eastAsia" w:eastAsia="宋体"/>
                <w:sz w:val="24"/>
                <w:szCs w:val="24"/>
                <w:lang w:eastAsia="zh-CN"/>
              </w:rPr>
            </w:pPr>
            <w:r>
              <w:rPr>
                <w:rFonts w:hint="eastAsia" w:cs="仿宋_GB2312"/>
                <w:sz w:val="24"/>
                <w:szCs w:val="24"/>
              </w:rPr>
              <w:t>维修维护：熟悉工具特点，维修家具。了解安全用电、节约用电常识，掌握常用家用电器的使用与保养方法</w:t>
            </w:r>
            <w:r>
              <w:rPr>
                <w:rFonts w:hint="eastAsia" w:cs="仿宋_GB2312"/>
                <w:sz w:val="24"/>
                <w:szCs w:val="24"/>
                <w:lang w:eastAsia="zh-CN"/>
              </w:rPr>
              <w:t>，</w:t>
            </w:r>
            <w:r>
              <w:rPr>
                <w:rFonts w:hint="eastAsia" w:cs="仿宋_GB2312"/>
                <w:sz w:val="24"/>
                <w:szCs w:val="24"/>
              </w:rPr>
              <w:t>协助处理家庭水电常见故障</w:t>
            </w:r>
            <w:r>
              <w:rPr>
                <w:rFonts w:hint="eastAsia"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rFonts w:hint="eastAsia" w:eastAsia="宋体"/>
                <w:b/>
                <w:sz w:val="24"/>
                <w:szCs w:val="24"/>
                <w:lang w:eastAsia="zh-CN"/>
              </w:rPr>
            </w:pPr>
            <w:r>
              <w:rPr>
                <w:rFonts w:hint="eastAsia" w:cs="仿宋_GB2312"/>
                <w:sz w:val="24"/>
                <w:szCs w:val="24"/>
                <w:lang w:val="en-US" w:eastAsia="zh-CN"/>
              </w:rPr>
              <w:t>洗涤缝补：</w:t>
            </w:r>
            <w:r>
              <w:rPr>
                <w:rFonts w:hint="eastAsia" w:cs="仿宋_GB2312"/>
                <w:sz w:val="24"/>
                <w:szCs w:val="24"/>
              </w:rPr>
              <w:t>能够按照洗涤标识正确洗涤衣物，掌握几种手缝针法，灵活运用于日常衣物的修补</w:t>
            </w:r>
            <w:r>
              <w:rPr>
                <w:rFonts w:hint="eastAsia" w:cs="仿宋_GB2312"/>
                <w:sz w:val="24"/>
                <w:szCs w:val="24"/>
                <w:lang w:eastAsia="zh-CN"/>
              </w:rPr>
              <w:t>，</w:t>
            </w:r>
            <w:r>
              <w:rPr>
                <w:rFonts w:hint="eastAsia" w:cs="仿宋_GB2312"/>
                <w:sz w:val="24"/>
                <w:szCs w:val="24"/>
              </w:rPr>
              <w:t>对旧衣物进行创意改造。为家庭成员的服饰、衣帽进行配搭设计</w:t>
            </w:r>
            <w:r>
              <w:rPr>
                <w:rFonts w:hint="eastAsia"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rFonts w:hint="eastAsia" w:eastAsia="宋体"/>
                <w:b/>
                <w:sz w:val="24"/>
                <w:szCs w:val="24"/>
                <w:lang w:eastAsia="zh-CN"/>
              </w:rPr>
            </w:pPr>
            <w:r>
              <w:rPr>
                <w:rFonts w:hint="eastAsia"/>
                <w:sz w:val="24"/>
                <w:szCs w:val="24"/>
                <w:lang w:val="en-US" w:eastAsia="zh-CN"/>
              </w:rPr>
              <w:t>出行攻略：</w:t>
            </w:r>
            <w:r>
              <w:rPr>
                <w:sz w:val="24"/>
                <w:szCs w:val="24"/>
              </w:rPr>
              <w:t>设计全家出游活动</w:t>
            </w:r>
            <w:r>
              <w:rPr>
                <w:rFonts w:hint="eastAsia"/>
                <w:sz w:val="24"/>
                <w:szCs w:val="24"/>
              </w:rPr>
              <w:t>，</w:t>
            </w:r>
            <w:r>
              <w:rPr>
                <w:sz w:val="24"/>
                <w:szCs w:val="24"/>
              </w:rPr>
              <w:t>如设计线路</w:t>
            </w:r>
            <w:r>
              <w:rPr>
                <w:rFonts w:hint="eastAsia"/>
                <w:sz w:val="24"/>
                <w:szCs w:val="24"/>
              </w:rPr>
              <w:t>、</w:t>
            </w:r>
            <w:r>
              <w:rPr>
                <w:sz w:val="24"/>
                <w:szCs w:val="24"/>
              </w:rPr>
              <w:t>购买车船票</w:t>
            </w:r>
            <w:r>
              <w:rPr>
                <w:rFonts w:hint="eastAsia"/>
                <w:sz w:val="24"/>
                <w:szCs w:val="24"/>
              </w:rPr>
              <w:t>、</w:t>
            </w:r>
            <w:r>
              <w:rPr>
                <w:sz w:val="24"/>
                <w:szCs w:val="24"/>
              </w:rPr>
              <w:t>预定酒店等</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rFonts w:hint="eastAsia" w:eastAsia="宋体"/>
                <w:sz w:val="24"/>
                <w:szCs w:val="24"/>
                <w:lang w:eastAsia="zh-CN"/>
              </w:rPr>
            </w:pPr>
            <w:r>
              <w:rPr>
                <w:rFonts w:hint="eastAsia" w:cs="仿宋_GB2312"/>
                <w:sz w:val="24"/>
                <w:szCs w:val="24"/>
                <w:lang w:val="en-US" w:eastAsia="zh-CN"/>
              </w:rPr>
              <w:t>培养财商：包括正确的金钱观、消费观，</w:t>
            </w:r>
            <w:r>
              <w:rPr>
                <w:rFonts w:hint="eastAsia" w:cs="仿宋_GB2312"/>
                <w:sz w:val="24"/>
                <w:szCs w:val="24"/>
              </w:rPr>
              <w:t>参与家庭理财等重要事务决策</w:t>
            </w:r>
            <w:r>
              <w:rPr>
                <w:rFonts w:hint="eastAsia"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748" w:type="dxa"/>
            <w:vMerge w:val="restart"/>
            <w:vAlign w:val="center"/>
          </w:tcPr>
          <w:p>
            <w:pPr>
              <w:jc w:val="center"/>
              <w:rPr>
                <w:sz w:val="24"/>
                <w:szCs w:val="24"/>
              </w:rPr>
            </w:pPr>
            <w:r>
              <w:rPr>
                <w:rFonts w:hint="eastAsia"/>
                <w:sz w:val="24"/>
                <w:szCs w:val="24"/>
              </w:rPr>
              <w:t>社会劳动</w:t>
            </w:r>
          </w:p>
        </w:tc>
        <w:tc>
          <w:tcPr>
            <w:tcW w:w="7623" w:type="dxa"/>
            <w:vAlign w:val="center"/>
          </w:tcPr>
          <w:p>
            <w:pPr>
              <w:rPr>
                <w:rFonts w:hint="eastAsia" w:eastAsia="宋体"/>
                <w:sz w:val="24"/>
                <w:szCs w:val="24"/>
                <w:lang w:eastAsia="zh-CN"/>
              </w:rPr>
            </w:pPr>
            <w:r>
              <w:rPr>
                <w:rFonts w:hint="eastAsia"/>
                <w:sz w:val="24"/>
                <w:szCs w:val="24"/>
                <w:lang w:val="en-US" w:eastAsia="zh-CN"/>
              </w:rPr>
              <w:t>文创制作：</w:t>
            </w:r>
            <w:r>
              <w:rPr>
                <w:rFonts w:hint="eastAsia"/>
                <w:sz w:val="24"/>
                <w:szCs w:val="24"/>
              </w:rPr>
              <w:t>利用通用技术知识，创意设计、制作公益作品</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Merge w:val="continue"/>
          </w:tcPr>
          <w:p>
            <w:pPr>
              <w:jc w:val="center"/>
              <w:rPr>
                <w:sz w:val="24"/>
                <w:szCs w:val="24"/>
              </w:rPr>
            </w:pPr>
          </w:p>
        </w:tc>
        <w:tc>
          <w:tcPr>
            <w:tcW w:w="7623" w:type="dxa"/>
            <w:vAlign w:val="center"/>
          </w:tcPr>
          <w:p>
            <w:pPr>
              <w:rPr>
                <w:sz w:val="24"/>
                <w:szCs w:val="24"/>
              </w:rPr>
            </w:pPr>
            <w:r>
              <w:rPr>
                <w:rFonts w:hint="eastAsia"/>
                <w:sz w:val="24"/>
                <w:szCs w:val="24"/>
              </w:rPr>
              <w:t>了解职业劳动：了解职业与人生的关系，参与不同行业职业体验活动能初步规划适合自己的升学和职业发展的道路。</w:t>
            </w:r>
          </w:p>
        </w:tc>
      </w:tr>
    </w:tbl>
    <w:p/>
    <w:sectPr>
      <w:pgSz w:w="11906" w:h="16838"/>
      <w:pgMar w:top="1304" w:right="1304"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FD8354D1-16BA-4F57-848B-FAFC73E51318}"/>
  </w:font>
  <w:font w:name="方正仿宋_GBK">
    <w:panose1 w:val="02000000000000000000"/>
    <w:charset w:val="86"/>
    <w:family w:val="script"/>
    <w:pitch w:val="default"/>
    <w:sig w:usb0="A00002BF" w:usb1="38CF7CFA" w:usb2="00082016" w:usb3="00000000" w:csb0="00040001" w:csb1="00000000"/>
    <w:embedRegular r:id="rId2" w:fontKey="{87205630-9391-4049-A4D1-822214B38E8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dlOTQ4MThlZjA5ODg3ZjBhZGM1OWU5Zjc3MzUifQ=="/>
  </w:docVars>
  <w:rsids>
    <w:rsidRoot w:val="243D7784"/>
    <w:rsid w:val="00053BCF"/>
    <w:rsid w:val="00972B61"/>
    <w:rsid w:val="00AC173E"/>
    <w:rsid w:val="023F2F19"/>
    <w:rsid w:val="070D6A8B"/>
    <w:rsid w:val="144A6A35"/>
    <w:rsid w:val="149A7ED8"/>
    <w:rsid w:val="1DAE6849"/>
    <w:rsid w:val="243D7784"/>
    <w:rsid w:val="25373E5E"/>
    <w:rsid w:val="25A66669"/>
    <w:rsid w:val="394C2FB0"/>
    <w:rsid w:val="399D244B"/>
    <w:rsid w:val="3C3E385E"/>
    <w:rsid w:val="4C742EFD"/>
    <w:rsid w:val="532E0EFD"/>
    <w:rsid w:val="54944CD9"/>
    <w:rsid w:val="5D59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spacing w:val="-3"/>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spacing w:after="120"/>
      <w:ind w:left="420" w:leftChars="200"/>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paragraph" w:styleId="6">
    <w:name w:val="Body Text First Indent 2"/>
    <w:basedOn w:val="3"/>
    <w:autoRedefine/>
    <w:qFormat/>
    <w:uiPriority w:val="0"/>
    <w:pPr>
      <w:ind w:firstLine="420" w:firstLineChars="200"/>
    </w:pPr>
  </w:style>
  <w:style w:type="paragraph" w:customStyle="1" w:styleId="9">
    <w:name w:val="常用公文样式"/>
    <w:basedOn w:val="1"/>
    <w:autoRedefine/>
    <w:qFormat/>
    <w:uiPriority w:val="0"/>
    <w:rPr>
      <w:rFonts w:eastAsia="仿宋_GB2312" w:asciiTheme="minorHAnsi" w:hAnsiTheme="minorHAnsi"/>
    </w:rPr>
  </w:style>
  <w:style w:type="character" w:customStyle="1" w:styleId="10">
    <w:name w:val="页眉 字符"/>
    <w:basedOn w:val="8"/>
    <w:link w:val="5"/>
    <w:autoRedefine/>
    <w:qFormat/>
    <w:uiPriority w:val="0"/>
    <w:rPr>
      <w:rFonts w:ascii="宋体" w:hAnsi="宋体" w:eastAsia="宋体" w:cs="宋体"/>
      <w:spacing w:val="-3"/>
      <w:sz w:val="18"/>
      <w:szCs w:val="18"/>
    </w:rPr>
  </w:style>
  <w:style w:type="character" w:customStyle="1" w:styleId="11">
    <w:name w:val="页脚 字符"/>
    <w:basedOn w:val="8"/>
    <w:link w:val="4"/>
    <w:autoRedefine/>
    <w:qFormat/>
    <w:uiPriority w:val="0"/>
    <w:rPr>
      <w:rFonts w:ascii="宋体" w:hAnsi="宋体" w:eastAsia="宋体" w:cs="宋体"/>
      <w:spacing w:val="-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237</Words>
  <Characters>1354</Characters>
  <Lines>11</Lines>
  <Paragraphs>3</Paragraphs>
  <TotalTime>21</TotalTime>
  <ScaleCrop>false</ScaleCrop>
  <LinksUpToDate>false</LinksUpToDate>
  <CharactersWithSpaces>1588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2024-01-12T12:15:00Z</dcterms:created>
  <dc:creator>肖雨笙</dc:creator>
  <cp:lastModifiedBy>徐晓彬</cp:lastModifiedBy>
  <dcterms:modified xsi:type="dcterms:W3CDTF">2024-01-29T01:41:09Z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270B6BB1ACE14067AAFEC164505AC42B_13</vt:lpwstr>
  </property>
</Properties>
</file>